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9D6" w:rsidRDefault="006D23F3" w:rsidP="004D5797">
      <w:pPr>
        <w:pStyle w:val="Header"/>
        <w:tabs>
          <w:tab w:val="clear" w:pos="4680"/>
          <w:tab w:val="clear" w:pos="9360"/>
        </w:tabs>
        <w:spacing w:line="259" w:lineRule="auto"/>
        <w:rPr>
          <w:noProof/>
        </w:rPr>
        <w:sectPr w:rsidR="007439D6" w:rsidSect="00D46A03">
          <w:headerReference w:type="default" r:id="rId7"/>
          <w:footerReference w:type="default" r:id="rId8"/>
          <w:headerReference w:type="first" r:id="rId9"/>
          <w:footerReference w:type="first" r:id="rId10"/>
          <w:pgSz w:w="12240" w:h="15840"/>
          <w:pgMar w:top="5850" w:right="720" w:bottom="1890" w:left="720" w:header="720" w:footer="720" w:gutter="0"/>
          <w:cols w:space="720"/>
          <w:titlePg/>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-78740</wp:posOffset>
                </wp:positionH>
                <wp:positionV relativeFrom="paragraph">
                  <wp:posOffset>-942975</wp:posOffset>
                </wp:positionV>
                <wp:extent cx="4664710" cy="733425"/>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4664710" cy="733425"/>
                        </a:xfrm>
                        <a:prstGeom prst="rect">
                          <a:avLst/>
                        </a:prstGeom>
                        <a:noFill/>
                        <a:ln w="6350">
                          <a:noFill/>
                        </a:ln>
                        <a:effectLst/>
                      </wps:spPr>
                      <wps:txbx>
                        <w:txbxContent>
                          <w:p w:rsidR="00FB1F8F" w:rsidRPr="003C278E" w:rsidRDefault="006D23F3" w:rsidP="00B816D8">
                            <w:pPr>
                              <w:pStyle w:val="Title1"/>
                            </w:pPr>
                            <w:r>
                              <w:t>Lifting and Stretching – Avoiding Strains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026" type="#_x0000_t202" style="position:absolute;margin-left:-6.2pt;margin-top:-74.25pt;width:367.3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" filled="f" stroked="f" strokeweight=".5pt">
                <v:textbox>
                  <w:txbxContent>
                    <w:p w:rsidR="00FB1F8F" w:rsidRPr="003C278E" w:rsidRDefault="006D23F3" w:rsidP="00B816D8">
                      <w:pPr>
                        <w:pStyle w:val="Title1"/>
                      </w:pPr>
                      <w:r>
                        <w:t>Lifting and Stretching – Avoiding Strains</w:t>
                      </w:r>
                    </w:p>
                  </w:txbxContent>
                </v:textbox>
              </v:shape>
            </w:pict>
          </mc:Fallback>
        </mc:AlternateContent>
      </w:r>
    </w:p>
    <w:p w:rsidR="004D5797" w:rsidRPr="00FD1F49" w:rsidRDefault="006D23F3" w:rsidP="004D5797">
      <w:pPr>
        <w:pStyle w:val="Heading2"/>
        <w:spacing w:after="120"/>
      </w:pPr>
      <w:r>
        <w:t>Introduction</w:t>
      </w:r>
    </w:p>
    <w:p w:rsidR="004D5797" w:rsidRDefault="006D23F3" w:rsidP="004D5797">
      <w:r>
        <w:t xml:space="preserve">What is ergonomics and how does it impact us? Ergonomics is the study of the relationship between people, their work and their workplace. The primary </w:t>
      </w:r>
      <w:r>
        <w:t>goal of ergonomics is to help the body move in natural ways and reduce stressors that might cause damage or injury.</w:t>
      </w:r>
    </w:p>
    <w:p w:rsidR="004D5797" w:rsidRPr="002037A5" w:rsidRDefault="006D23F3" w:rsidP="004D5797">
      <w:pPr>
        <w:pStyle w:val="Heading2"/>
        <w:spacing w:after="120"/>
      </w:pPr>
      <w:r>
        <w:rPr>
          <w:rStyle w:val="Heading2Char"/>
          <w:b/>
        </w:rPr>
        <w:t>Musculoskeletal Disorders</w:t>
      </w:r>
    </w:p>
    <w:p w:rsidR="004D5797" w:rsidRDefault="006D23F3" w:rsidP="004D5797">
      <w:pPr>
        <w:pStyle w:val="Heading2"/>
        <w:spacing w:after="240"/>
        <w:rPr>
          <w:b w:val="0"/>
          <w:color w:val="000000"/>
          <w:sz w:val="22"/>
          <w:szCs w:val="22"/>
        </w:rPr>
      </w:pPr>
      <w:r w:rsidRPr="007A75B2">
        <w:rPr>
          <w:b w:val="0"/>
          <w:color w:val="000000"/>
          <w:sz w:val="22"/>
          <w:szCs w:val="22"/>
        </w:rPr>
        <w:t>Musculoskeletal Disorders (MSDs) are injuries and disorders of the muscles, nerves, tendons, ligaments, joints, ca</w:t>
      </w:r>
      <w:r w:rsidRPr="007A75B2">
        <w:rPr>
          <w:b w:val="0"/>
          <w:color w:val="000000"/>
          <w:sz w:val="22"/>
          <w:szCs w:val="22"/>
        </w:rPr>
        <w:t>rtilage and spinal discs. The symptoms of MSDs can include a dull aching sensation, discomfort with specific movements, tenderness to the touch, a burning sensation, pain, tingling, cramping or stiffness. Symptoms often appear gradually and may disappear d</w:t>
      </w:r>
      <w:r w:rsidRPr="007A75B2">
        <w:rPr>
          <w:b w:val="0"/>
          <w:color w:val="000000"/>
          <w:sz w:val="22"/>
          <w:szCs w:val="22"/>
        </w:rPr>
        <w:t xml:space="preserve">uring rest. The most common problems occur </w:t>
      </w:r>
      <w:r w:rsidRPr="007A75B2">
        <w:rPr>
          <w:b w:val="0"/>
          <w:color w:val="000000"/>
          <w:sz w:val="22"/>
          <w:szCs w:val="22"/>
        </w:rPr>
        <w:t>in a person’s neck, low back, shoulders, elbows, wrists and hands.</w:t>
      </w:r>
    </w:p>
    <w:p w:rsidR="004D5797" w:rsidRPr="002037A5" w:rsidRDefault="006D23F3" w:rsidP="004D5797">
      <w:pPr>
        <w:pStyle w:val="Heading2"/>
        <w:spacing w:after="120"/>
      </w:pPr>
      <w:r>
        <w:rPr>
          <w:rStyle w:val="Heading2Char"/>
          <w:b/>
        </w:rPr>
        <w:t>Primary Risk Factors</w:t>
      </w:r>
    </w:p>
    <w:p w:rsidR="004D5797" w:rsidRPr="007A75B2" w:rsidRDefault="006D23F3" w:rsidP="004D5797">
      <w:pPr>
        <w:pStyle w:val="Heading2"/>
        <w:spacing w:after="120"/>
        <w:rPr>
          <w:b w:val="0"/>
          <w:color w:val="000000"/>
          <w:sz w:val="22"/>
          <w:szCs w:val="22"/>
        </w:rPr>
      </w:pPr>
      <w:r w:rsidRPr="007A75B2">
        <w:rPr>
          <w:b w:val="0"/>
          <w:color w:val="000000"/>
          <w:sz w:val="22"/>
          <w:szCs w:val="22"/>
        </w:rPr>
        <w:t>Being aware of your motions and movements that might cause problems is the first step to avoid doing something that may devel</w:t>
      </w:r>
      <w:r w:rsidRPr="007A75B2">
        <w:rPr>
          <w:b w:val="0"/>
          <w:color w:val="000000"/>
          <w:sz w:val="22"/>
          <w:szCs w:val="22"/>
        </w:rPr>
        <w:t>op into an MSD. The four primary risk factors for MSDs include:</w:t>
      </w:r>
    </w:p>
    <w:p w:rsidR="004D5797" w:rsidRPr="007A75B2" w:rsidRDefault="006D23F3" w:rsidP="004D5797">
      <w:pPr>
        <w:pStyle w:val="Heading2"/>
        <w:numPr>
          <w:ilvl w:val="0"/>
          <w:numId w:val="1"/>
        </w:numPr>
        <w:spacing w:after="120"/>
        <w:rPr>
          <w:b w:val="0"/>
          <w:color w:val="000000"/>
          <w:sz w:val="22"/>
          <w:szCs w:val="22"/>
        </w:rPr>
      </w:pPr>
      <w:r w:rsidRPr="007A75B2">
        <w:rPr>
          <w:b w:val="0"/>
          <w:color w:val="000000"/>
          <w:sz w:val="22"/>
          <w:szCs w:val="22"/>
        </w:rPr>
        <w:t>Awkward or uncomfortable postures</w:t>
      </w:r>
    </w:p>
    <w:p w:rsidR="004D5797" w:rsidRPr="007A75B2" w:rsidRDefault="006D23F3" w:rsidP="004D5797">
      <w:pPr>
        <w:pStyle w:val="Heading2"/>
        <w:numPr>
          <w:ilvl w:val="0"/>
          <w:numId w:val="1"/>
        </w:numPr>
        <w:spacing w:after="120"/>
        <w:rPr>
          <w:b w:val="0"/>
          <w:color w:val="000000"/>
          <w:sz w:val="22"/>
          <w:szCs w:val="22"/>
        </w:rPr>
      </w:pPr>
      <w:r w:rsidRPr="007A75B2">
        <w:rPr>
          <w:b w:val="0"/>
          <w:color w:val="000000"/>
          <w:sz w:val="22"/>
          <w:szCs w:val="22"/>
        </w:rPr>
        <w:t>Using excessive force</w:t>
      </w:r>
    </w:p>
    <w:p w:rsidR="004D5797" w:rsidRPr="007A75B2" w:rsidRDefault="006D23F3" w:rsidP="004D5797">
      <w:pPr>
        <w:pStyle w:val="Heading2"/>
        <w:numPr>
          <w:ilvl w:val="0"/>
          <w:numId w:val="1"/>
        </w:numPr>
        <w:spacing w:after="120"/>
        <w:rPr>
          <w:b w:val="0"/>
          <w:color w:val="000000"/>
          <w:sz w:val="22"/>
          <w:szCs w:val="22"/>
        </w:rPr>
      </w:pPr>
      <w:r w:rsidRPr="007A75B2">
        <w:rPr>
          <w:b w:val="0"/>
          <w:color w:val="000000"/>
          <w:sz w:val="22"/>
          <w:szCs w:val="22"/>
        </w:rPr>
        <w:t>Repetitive motion</w:t>
      </w:r>
    </w:p>
    <w:p w:rsidR="004D5797" w:rsidRPr="007A75B2" w:rsidRDefault="006D23F3" w:rsidP="004D5797">
      <w:pPr>
        <w:pStyle w:val="Heading2"/>
        <w:numPr>
          <w:ilvl w:val="0"/>
          <w:numId w:val="1"/>
        </w:numPr>
        <w:spacing w:after="120"/>
        <w:rPr>
          <w:b w:val="0"/>
          <w:color w:val="000000"/>
          <w:sz w:val="22"/>
          <w:szCs w:val="22"/>
        </w:rPr>
      </w:pPr>
      <w:r w:rsidRPr="007A75B2">
        <w:rPr>
          <w:b w:val="0"/>
          <w:color w:val="000000"/>
          <w:sz w:val="22"/>
          <w:szCs w:val="22"/>
        </w:rPr>
        <w:t>Contact stress</w:t>
      </w:r>
    </w:p>
    <w:p w:rsidR="004D5797" w:rsidRDefault="006D23F3" w:rsidP="004D5797">
      <w:pPr>
        <w:pStyle w:val="Heading2"/>
        <w:spacing w:after="120"/>
        <w:rPr>
          <w:b w:val="0"/>
          <w:color w:val="000000"/>
          <w:sz w:val="22"/>
          <w:szCs w:val="22"/>
        </w:rPr>
      </w:pPr>
      <w:r>
        <w:rPr>
          <w:noProof/>
        </w:rPr>
        <w:drawing>
          <wp:anchor distT="0" distB="0" distL="114300" distR="114300" simplePos="0" relativeHeight="251662336" behindDoc="0" locked="0" layoutInCell="1" allowOverlap="1">
            <wp:simplePos x="0" y="0"/>
            <wp:positionH relativeFrom="margin">
              <wp:posOffset>4965700</wp:posOffset>
            </wp:positionH>
            <wp:positionV relativeFrom="margin">
              <wp:posOffset>4264660</wp:posOffset>
            </wp:positionV>
            <wp:extent cx="1981200" cy="9315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5B2">
        <w:rPr>
          <w:b w:val="0"/>
          <w:color w:val="000000"/>
          <w:sz w:val="22"/>
          <w:szCs w:val="22"/>
        </w:rPr>
        <w:t>Obviously, all these risk factors are amplified by how we lift and how we move our bodies. When we have</w:t>
      </w:r>
      <w:r w:rsidRPr="007A75B2">
        <w:rPr>
          <w:b w:val="0"/>
          <w:color w:val="000000"/>
          <w:sz w:val="22"/>
          <w:szCs w:val="22"/>
        </w:rPr>
        <w:t xml:space="preserve"> a good understanding of how to avoid these risk factors, we can help avoid MSDs.  </w:t>
      </w:r>
    </w:p>
    <w:p w:rsidR="004D5797" w:rsidRDefault="006D23F3" w:rsidP="004D5797">
      <w:pPr>
        <w:pStyle w:val="Heading2"/>
        <w:spacing w:after="120"/>
      </w:pPr>
      <w:r>
        <w:t>Maintaining Flexibility</w:t>
      </w:r>
    </w:p>
    <w:p w:rsidR="004D5797" w:rsidRDefault="006D23F3" w:rsidP="004D5797">
      <w:pPr>
        <w:spacing w:after="120"/>
      </w:pPr>
      <w:r>
        <w:t xml:space="preserve">One of the contributing factors to strains is when your body moves in ways it is not prepared </w:t>
      </w:r>
      <w:proofErr w:type="gramStart"/>
      <w:r>
        <w:t>to, or</w:t>
      </w:r>
      <w:proofErr w:type="gramEnd"/>
      <w:r>
        <w:t xml:space="preserve"> uses muscle groups that haven’t been warmed up </w:t>
      </w:r>
      <w:r>
        <w:t xml:space="preserve">for the task. Practicing some basic stretching exercises to prepare your body for work can help prevent strains or other serious injuries.  </w:t>
      </w:r>
    </w:p>
    <w:p w:rsidR="004D5797" w:rsidRDefault="006D23F3" w:rsidP="004D5797">
      <w:r>
        <w:t xml:space="preserve">Simple stretching exercises for your hands, wrists, back and neck can help to avoid problems during the day. Hands </w:t>
      </w:r>
      <w:r>
        <w:t>and wrists should be stretched so they are ready to move in typical ways required at work. Your neck can be stretched gently from side to side and then from front to back. Your back can be stretched while sitting in a chair and bending so your chin gets cl</w:t>
      </w:r>
      <w:r>
        <w:t>ose to your knees.</w:t>
      </w:r>
    </w:p>
    <w:p w:rsidR="006D23F3" w:rsidRDefault="006D23F3" w:rsidP="004D5797">
      <w:pPr>
        <w:pStyle w:val="Heading2"/>
        <w:spacing w:after="0"/>
      </w:pPr>
      <w:r>
        <w:rPr>
          <w:noProof/>
        </w:rPr>
        <w:lastRenderedPageBreak/>
        <mc:AlternateContent>
          <mc:Choice Requires="wps">
            <w:drawing>
              <wp:anchor distT="274320" distB="182880" distL="114300" distR="114300" simplePos="0" relativeHeight="251661312" behindDoc="0" locked="0" layoutInCell="1" allowOverlap="1">
                <wp:simplePos x="0" y="0"/>
                <wp:positionH relativeFrom="column">
                  <wp:posOffset>2470150</wp:posOffset>
                </wp:positionH>
                <wp:positionV relativeFrom="page">
                  <wp:posOffset>1200150</wp:posOffset>
                </wp:positionV>
                <wp:extent cx="4842510" cy="1485900"/>
                <wp:effectExtent l="0" t="0" r="0" b="0"/>
                <wp:wrapTopAndBottom/>
                <wp:docPr id="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85900"/>
                        </a:xfrm>
                        <a:prstGeom prst="rect">
                          <a:avLst/>
                        </a:prstGeom>
                        <a:solidFill>
                          <a:srgbClr val="9F5C4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16D8" w:rsidRPr="007E26C1" w:rsidRDefault="006D23F3" w:rsidP="004D5797">
                            <w:pPr>
                              <w:pStyle w:val="Title1"/>
                              <w:ind w:firstLine="270"/>
                            </w:pPr>
                            <w:r>
                              <w:t>Final Thoughts</w:t>
                            </w:r>
                          </w:p>
                          <w:p w:rsidR="00B816D8" w:rsidRPr="003B14A0" w:rsidRDefault="006D23F3" w:rsidP="004D5797">
                            <w:pPr>
                              <w:pStyle w:val="IntroBody"/>
                              <w:ind w:left="270" w:right="600"/>
                              <w:rPr>
                                <w:i/>
                              </w:rPr>
                            </w:pPr>
                            <w:r w:rsidRPr="004D5797">
                              <w:t xml:space="preserve">Lifting and over-reaching are some of the main causes of musculoskeletal disorders. Pausing for a </w:t>
                            </w:r>
                            <w:r w:rsidRPr="004D5797">
                              <w:t xml:space="preserve">moment to make sure that you are lifting properly and not over reaching will help to prevent strains. </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27" type="#_x0000_t202" style="position:absolute;margin-left:194.5pt;margin-top:94.5pt;width:381.3pt;height:117pt;z-index:251661312;visibility:visible;mso-wrap-style:square;mso-width-percent:0;mso-height-percent:0;mso-wrap-distance-left:9pt;mso-wrap-distance-top:21.6pt;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" fillcolor="#9f5c42" stroked="f" strokeweight=".5pt">
                <v:textbox>
                  <w:txbxContent>
                    <w:p w:rsidR="00B816D8" w:rsidRPr="007E26C1" w:rsidRDefault="006D23F3" w:rsidP="004D5797">
                      <w:pPr>
                        <w:pStyle w:val="Title1"/>
                        <w:ind w:firstLine="270"/>
                      </w:pPr>
                      <w:r>
                        <w:t>Final Thoughts</w:t>
                      </w:r>
                    </w:p>
                    <w:p w:rsidR="00B816D8" w:rsidRPr="003B14A0" w:rsidRDefault="006D23F3" w:rsidP="004D5797">
                      <w:pPr>
                        <w:pStyle w:val="IntroBody"/>
                        <w:ind w:left="270" w:right="600"/>
                        <w:rPr>
                          <w:i/>
                        </w:rPr>
                      </w:pPr>
                      <w:r w:rsidRPr="004D5797">
                        <w:t xml:space="preserve">Lifting and over-reaching are some of the main causes of musculoskeletal disorders. Pausing for a </w:t>
                      </w:r>
                      <w:r w:rsidRPr="004D5797">
                        <w:t xml:space="preserve">moment to make sure that you are lifting properly and not over reaching will help to prevent strains. </w:t>
                      </w:r>
                    </w:p>
                  </w:txbxContent>
                </v:textbox>
                <w10:wrap type="topAndBottom" anchory="page"/>
              </v:shape>
            </w:pict>
          </mc:Fallback>
        </mc:AlternateContent>
      </w:r>
    </w:p>
    <w:p w:rsidR="004D5797" w:rsidRDefault="006D23F3" w:rsidP="004D5797">
      <w:pPr>
        <w:pStyle w:val="Heading2"/>
        <w:spacing w:after="0"/>
      </w:pPr>
      <w:r>
        <w:t>Lifting Techniques</w:t>
      </w:r>
    </w:p>
    <w:p w:rsidR="004D5797" w:rsidRDefault="006D23F3" w:rsidP="004D5797">
      <w:pPr>
        <w:spacing w:after="120"/>
      </w:pPr>
      <w:r>
        <w:t>How you lift and use your back muscles will determine if you are experiencing pain and troubles that can be avoided. Improper lifting will result in strains and pain. By following these lifting tips, you can avoid bein</w:t>
      </w:r>
      <w:r>
        <w:t xml:space="preserve">g hurt and having pain. No one can force you to lift the right way; you </w:t>
      </w:r>
      <w:proofErr w:type="gramStart"/>
      <w:r>
        <w:t>have to</w:t>
      </w:r>
      <w:proofErr w:type="gramEnd"/>
      <w:r>
        <w:t xml:space="preserve"> decide to use the proper techniques every time you lift.</w:t>
      </w:r>
    </w:p>
    <w:p w:rsidR="004D5797" w:rsidRDefault="004D5797" w:rsidP="004D5797">
      <w:pPr>
        <w:spacing w:after="120"/>
      </w:pPr>
      <w:r>
        <w:t xml:space="preserve">First, when lifting, size up what is going to be lifted and determine if it is too awkward, too big or too heavy. If so, get some help from another worker. Too many times, workers have lifted items that were too </w:t>
      </w:r>
      <w:proofErr w:type="gramStart"/>
      <w:r>
        <w:t>big</w:t>
      </w:r>
      <w:proofErr w:type="gramEnd"/>
      <w:r>
        <w:t xml:space="preserve"> and the results were painful.</w:t>
      </w:r>
    </w:p>
    <w:p w:rsidR="004D5797" w:rsidRDefault="006D23F3" w:rsidP="004D5797">
      <w:pPr>
        <w:spacing w:after="120"/>
      </w:pPr>
      <w:r>
        <w:t xml:space="preserve">Second, always lift with your </w:t>
      </w:r>
      <w:r>
        <w:t>legs and never with your back. Many workers still lift with their backs instead of their legs because it requires less work at the time. But leg muscles can lift large loads without injury; the back cannot. When lifting, don’t bend at your waist; bend with</w:t>
      </w:r>
      <w:r>
        <w:t xml:space="preserve"> your knees. Even lifting with your waist can cause lower back injuries.</w:t>
      </w:r>
    </w:p>
    <w:p w:rsidR="004D5797" w:rsidRDefault="006D23F3" w:rsidP="004D5797">
      <w:pPr>
        <w:spacing w:after="120"/>
      </w:pPr>
      <w:r>
        <w:t xml:space="preserve">Finally, when lifting, avoid lifting and twisting all in the same motion. Your first goal is to get what you are </w:t>
      </w:r>
      <w:proofErr w:type="gramStart"/>
      <w:r>
        <w:t>lifting up</w:t>
      </w:r>
      <w:proofErr w:type="gramEnd"/>
      <w:r>
        <w:t xml:space="preserve"> and then, once your legs are straight, you can move your le</w:t>
      </w:r>
      <w:r>
        <w:t>gs instead of twisting your waist and lower back.</w:t>
      </w:r>
    </w:p>
    <w:p w:rsidR="004D5797" w:rsidRDefault="006D23F3" w:rsidP="004D5797">
      <w:pPr>
        <w:pStyle w:val="Heading2"/>
        <w:spacing w:after="120"/>
      </w:pPr>
      <w:r>
        <w:t>Rules of Good Lifting</w:t>
      </w:r>
    </w:p>
    <w:p w:rsidR="004D5797" w:rsidRDefault="006D23F3" w:rsidP="004D5797">
      <w:pPr>
        <w:spacing w:after="120"/>
      </w:pPr>
      <w:r>
        <w:t>Following these safe lifting rules will reduce the possibility of injury:</w:t>
      </w:r>
    </w:p>
    <w:p w:rsidR="004D5797" w:rsidRDefault="006D23F3" w:rsidP="004D5797">
      <w:pPr>
        <w:widowControl w:val="0"/>
        <w:numPr>
          <w:ilvl w:val="0"/>
          <w:numId w:val="2"/>
        </w:numPr>
        <w:autoSpaceDE w:val="0"/>
        <w:autoSpaceDN w:val="0"/>
        <w:adjustRightInd w:val="0"/>
        <w:spacing w:after="120" w:line="240" w:lineRule="auto"/>
      </w:pPr>
      <w:r>
        <w:t>Size up the load before lifting - test by moving a corner or pushing the load.</w:t>
      </w:r>
    </w:p>
    <w:p w:rsidR="004D5797" w:rsidRDefault="006D23F3" w:rsidP="004D5797">
      <w:pPr>
        <w:widowControl w:val="0"/>
        <w:numPr>
          <w:ilvl w:val="0"/>
          <w:numId w:val="2"/>
        </w:numPr>
        <w:autoSpaceDE w:val="0"/>
        <w:autoSpaceDN w:val="0"/>
        <w:adjustRightInd w:val="0"/>
        <w:spacing w:after="120" w:line="240" w:lineRule="auto"/>
      </w:pPr>
      <w:r>
        <w:t>Bend the knees when lifting - l</w:t>
      </w:r>
      <w:r>
        <w:t>et your legs do the work.</w:t>
      </w:r>
    </w:p>
    <w:p w:rsidR="004D5797" w:rsidRDefault="006D23F3" w:rsidP="004D5797">
      <w:pPr>
        <w:widowControl w:val="0"/>
        <w:numPr>
          <w:ilvl w:val="0"/>
          <w:numId w:val="2"/>
        </w:numPr>
        <w:autoSpaceDE w:val="0"/>
        <w:autoSpaceDN w:val="0"/>
        <w:adjustRightInd w:val="0"/>
        <w:spacing w:after="120" w:line="240" w:lineRule="auto"/>
      </w:pPr>
      <w:r>
        <w:t>Place feet close to the object and center yourself over the load.</w:t>
      </w:r>
    </w:p>
    <w:p w:rsidR="004D5797" w:rsidRDefault="006D23F3" w:rsidP="004D5797">
      <w:pPr>
        <w:widowControl w:val="0"/>
        <w:numPr>
          <w:ilvl w:val="0"/>
          <w:numId w:val="2"/>
        </w:numPr>
        <w:autoSpaceDE w:val="0"/>
        <w:autoSpaceDN w:val="0"/>
        <w:adjustRightInd w:val="0"/>
        <w:spacing w:after="120" w:line="240" w:lineRule="auto"/>
      </w:pPr>
      <w:r>
        <w:t>Lift straight up in a smooth motion.</w:t>
      </w:r>
    </w:p>
    <w:p w:rsidR="004D5797" w:rsidRDefault="006D23F3" w:rsidP="004D5797">
      <w:pPr>
        <w:widowControl w:val="0"/>
        <w:numPr>
          <w:ilvl w:val="0"/>
          <w:numId w:val="2"/>
        </w:numPr>
        <w:autoSpaceDE w:val="0"/>
        <w:autoSpaceDN w:val="0"/>
        <w:adjustRightInd w:val="0"/>
        <w:spacing w:after="120" w:line="240" w:lineRule="auto"/>
      </w:pPr>
      <w:r>
        <w:t>Do not twist or turn your body once the lift is made.</w:t>
      </w:r>
    </w:p>
    <w:p w:rsidR="004D5797" w:rsidRDefault="006D23F3" w:rsidP="004D5797">
      <w:pPr>
        <w:widowControl w:val="0"/>
        <w:numPr>
          <w:ilvl w:val="0"/>
          <w:numId w:val="2"/>
        </w:numPr>
        <w:autoSpaceDE w:val="0"/>
        <w:autoSpaceDN w:val="0"/>
        <w:adjustRightInd w:val="0"/>
        <w:spacing w:after="120" w:line="240" w:lineRule="auto"/>
      </w:pPr>
      <w:r>
        <w:t xml:space="preserve">Make sure there is a clear path - this will help you avoid falling over </w:t>
      </w:r>
      <w:r>
        <w:t>something you can’t see.</w:t>
      </w:r>
    </w:p>
    <w:p w:rsidR="004D5797" w:rsidRDefault="006D23F3" w:rsidP="004D5797">
      <w:pPr>
        <w:widowControl w:val="0"/>
        <w:numPr>
          <w:ilvl w:val="0"/>
          <w:numId w:val="2"/>
        </w:numPr>
        <w:autoSpaceDE w:val="0"/>
        <w:autoSpaceDN w:val="0"/>
        <w:adjustRightInd w:val="0"/>
        <w:spacing w:after="120" w:line="240" w:lineRule="auto"/>
      </w:pPr>
      <w:r>
        <w:t>Set the load down properly.</w:t>
      </w:r>
    </w:p>
    <w:p w:rsidR="004D5797" w:rsidRDefault="006D23F3" w:rsidP="004D5797">
      <w:pPr>
        <w:widowControl w:val="0"/>
        <w:numPr>
          <w:ilvl w:val="0"/>
          <w:numId w:val="2"/>
        </w:numPr>
        <w:autoSpaceDE w:val="0"/>
        <w:autoSpaceDN w:val="0"/>
        <w:adjustRightInd w:val="0"/>
        <w:spacing w:after="120" w:line="240" w:lineRule="auto"/>
      </w:pPr>
      <w:r>
        <w:t>Always push a load that is on a cart - never pull it.</w:t>
      </w:r>
    </w:p>
    <w:p w:rsidR="004D5797" w:rsidRDefault="006D23F3" w:rsidP="004D5797">
      <w:pPr>
        <w:widowControl w:val="0"/>
        <w:numPr>
          <w:ilvl w:val="0"/>
          <w:numId w:val="2"/>
        </w:numPr>
        <w:autoSpaceDE w:val="0"/>
        <w:autoSpaceDN w:val="0"/>
        <w:adjustRightInd w:val="0"/>
        <w:spacing w:after="120" w:line="240" w:lineRule="auto"/>
      </w:pPr>
      <w:r>
        <w:t>If it is a long, awkward or extremely heavy object, get some help.</w:t>
      </w:r>
    </w:p>
    <w:p w:rsidR="004D5797" w:rsidRDefault="006D23F3" w:rsidP="004D5797">
      <w:pPr>
        <w:widowControl w:val="0"/>
        <w:numPr>
          <w:ilvl w:val="0"/>
          <w:numId w:val="2"/>
        </w:numPr>
        <w:autoSpaceDE w:val="0"/>
        <w:autoSpaceDN w:val="0"/>
        <w:adjustRightInd w:val="0"/>
        <w:spacing w:after="120" w:line="240" w:lineRule="auto"/>
      </w:pPr>
      <w:r>
        <w:t>Split the load into smaller loads, if possible.</w:t>
      </w:r>
    </w:p>
    <w:p w:rsidR="004D5797" w:rsidRDefault="006D23F3" w:rsidP="004D5797">
      <w:pPr>
        <w:pStyle w:val="Heading2"/>
        <w:spacing w:after="120"/>
      </w:pPr>
      <w:r>
        <w:t>Twisting, Reaching, Sideways Bendi</w:t>
      </w:r>
      <w:r>
        <w:t>ng, Unequal Lifting</w:t>
      </w:r>
    </w:p>
    <w:p w:rsidR="004D5797" w:rsidRDefault="006D23F3" w:rsidP="004D5797">
      <w:pPr>
        <w:spacing w:after="120"/>
      </w:pPr>
      <w:r>
        <w:t xml:space="preserve">How you lift is very </w:t>
      </w:r>
      <w:proofErr w:type="gramStart"/>
      <w:r>
        <w:t>important, but</w:t>
      </w:r>
      <w:proofErr w:type="gramEnd"/>
      <w:r>
        <w:t xml:space="preserve"> twisting and reaching for objects can also cause strains. Any amount of twisting, reaching or bending while lifting causes more stress on the back. Here are some points to consider:</w:t>
      </w:r>
    </w:p>
    <w:p w:rsidR="004D5797" w:rsidRDefault="006D23F3" w:rsidP="004D5797">
      <w:pPr>
        <w:widowControl w:val="0"/>
        <w:numPr>
          <w:ilvl w:val="0"/>
          <w:numId w:val="3"/>
        </w:numPr>
        <w:autoSpaceDE w:val="0"/>
        <w:autoSpaceDN w:val="0"/>
        <w:adjustRightInd w:val="0"/>
        <w:spacing w:after="120" w:line="240" w:lineRule="auto"/>
      </w:pPr>
      <w:r>
        <w:rPr>
          <w:b/>
        </w:rPr>
        <w:t>Reaching upward—</w:t>
      </w:r>
      <w:r>
        <w:t>Th</w:t>
      </w:r>
      <w:r>
        <w:t>is usually causes the back to arch and increases the force on the lower spine. It also puts stress on the upper back, shoulders and arms.</w:t>
      </w:r>
    </w:p>
    <w:p w:rsidR="004D5797" w:rsidRDefault="006D23F3" w:rsidP="004D5797">
      <w:pPr>
        <w:widowControl w:val="0"/>
        <w:numPr>
          <w:ilvl w:val="0"/>
          <w:numId w:val="3"/>
        </w:numPr>
        <w:autoSpaceDE w:val="0"/>
        <w:autoSpaceDN w:val="0"/>
        <w:adjustRightInd w:val="0"/>
        <w:spacing w:after="120" w:line="240" w:lineRule="auto"/>
      </w:pPr>
      <w:r>
        <w:rPr>
          <w:b/>
        </w:rPr>
        <w:t>Forward reaches—</w:t>
      </w:r>
      <w:r>
        <w:t xml:space="preserve">Reaching beyond the length of your arms puts a lot of stress on your lower back.  </w:t>
      </w:r>
    </w:p>
    <w:p w:rsidR="004D5797" w:rsidRDefault="006D23F3" w:rsidP="004D5797">
      <w:pPr>
        <w:widowControl w:val="0"/>
        <w:numPr>
          <w:ilvl w:val="0"/>
          <w:numId w:val="3"/>
        </w:numPr>
        <w:autoSpaceDE w:val="0"/>
        <w:autoSpaceDN w:val="0"/>
        <w:adjustRightInd w:val="0"/>
        <w:spacing w:after="120" w:line="240" w:lineRule="auto"/>
      </w:pPr>
      <w:r w:rsidRPr="00C37B9D">
        <w:rPr>
          <w:b/>
        </w:rPr>
        <w:t xml:space="preserve">Bending and </w:t>
      </w:r>
      <w:r w:rsidRPr="00C37B9D">
        <w:rPr>
          <w:b/>
        </w:rPr>
        <w:t>twisting concerns</w:t>
      </w:r>
      <w:r w:rsidR="00CB33FF">
        <w:t>—</w:t>
      </w:r>
      <w:r>
        <w:t>Bending sideways or twisting your trunk puts stress on your lower back and increases the possibility of a lower back strain.</w:t>
      </w:r>
    </w:p>
    <w:p w:rsidR="004D5797" w:rsidRPr="007A75B2" w:rsidRDefault="006D23F3" w:rsidP="004D5797">
      <w:pPr>
        <w:spacing w:after="120"/>
      </w:pPr>
      <w:r w:rsidRPr="007A75B2">
        <w:t xml:space="preserve">The possibility of causing a muscle strain increases when you don’t move </w:t>
      </w:r>
      <w:proofErr w:type="gramStart"/>
      <w:r w:rsidRPr="007A75B2">
        <w:t>properly</w:t>
      </w:r>
      <w:proofErr w:type="gramEnd"/>
      <w:r w:rsidRPr="007A75B2">
        <w:t xml:space="preserve"> and you do a lot of reaching, t</w:t>
      </w:r>
      <w:r w:rsidRPr="007A75B2">
        <w:t xml:space="preserve">wisting, sideways bending, and unequal lifting or carrying. </w:t>
      </w:r>
    </w:p>
    <w:p w:rsidR="000B312A" w:rsidRDefault="000B312A" w:rsidP="00747FD3"/>
    <w:sectPr w:rsidR="000B312A" w:rsidSect="003B14A0">
      <w:type w:val="continuous"/>
      <w:pgSz w:w="12240" w:h="15840"/>
      <w:pgMar w:top="1800" w:right="720" w:bottom="1350" w:left="720"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D23F3">
      <w:pPr>
        <w:spacing w:after="0" w:line="240" w:lineRule="auto"/>
      </w:pPr>
      <w:r>
        <w:separator/>
      </w:r>
    </w:p>
  </w:endnote>
  <w:endnote w:type="continuationSeparator" w:id="0">
    <w:p w:rsidR="00000000" w:rsidRDefault="006D2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9D6" w:rsidRDefault="006D23F3" w:rsidP="00747FD3">
    <w:pPr>
      <w:pStyle w:val="Footer"/>
    </w:pPr>
    <w:r>
      <w:rPr>
        <w:noProof/>
      </w:rPr>
      <w:drawing>
        <wp:anchor distT="0" distB="0" distL="114300" distR="114300" simplePos="0" relativeHeight="251665408" behindDoc="1" locked="0" layoutInCell="1" allowOverlap="1">
          <wp:simplePos x="0" y="0"/>
          <wp:positionH relativeFrom="column">
            <wp:posOffset>-451485</wp:posOffset>
          </wp:positionH>
          <wp:positionV relativeFrom="paragraph">
            <wp:posOffset>-188595</wp:posOffset>
          </wp:positionV>
          <wp:extent cx="7772400" cy="603250"/>
          <wp:effectExtent l="0" t="0" r="0" b="0"/>
          <wp:wrapNone/>
          <wp:docPr id="4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84997" name="Picture 33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31" w:rsidRDefault="006D23F3">
    <w:pPr>
      <w:pStyle w:val="Footer"/>
    </w:pPr>
    <w:r>
      <w:rPr>
        <w:noProof/>
      </w:rPr>
      <mc:AlternateContent>
        <mc:Choice Requires="wps">
          <w:drawing>
            <wp:anchor distT="0" distB="0" distL="114300" distR="114300" simplePos="0" relativeHeight="251666432" behindDoc="0" locked="0" layoutInCell="1" allowOverlap="1">
              <wp:simplePos x="0" y="0"/>
              <wp:positionH relativeFrom="column">
                <wp:posOffset>-87630</wp:posOffset>
              </wp:positionH>
              <wp:positionV relativeFrom="paragraph">
                <wp:posOffset>96520</wp:posOffset>
              </wp:positionV>
              <wp:extent cx="2856230" cy="424815"/>
              <wp:effectExtent l="0" t="1905" r="3175" b="1905"/>
              <wp:wrapNone/>
              <wp:docPr id="1" name="Text Box 10"/>
              <wp:cNvGraphicFramePr/>
              <a:graphic xmlns:a="http://schemas.openxmlformats.org/drawingml/2006/main">
                <a:graphicData uri="http://schemas.microsoft.com/office/word/2010/wordprocessingShape">
                  <wps:wsp>
                    <wps:cNvSpPr txBox="1"/>
                    <wps:spPr bwMode="auto">
                      <a:xfrm>
                        <a:off x="0" y="0"/>
                        <a:ext cx="285623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16D8" w:rsidRDefault="006D23F3" w:rsidP="00E90BA5">
                          <w:pPr>
                            <w:rPr>
                              <w:color w:val="7F7F7F"/>
                              <w:sz w:val="16"/>
                              <w:szCs w:val="16"/>
                            </w:rPr>
                          </w:pPr>
                          <w:r w:rsidRPr="00D0428E">
                            <w:rPr>
                              <w:color w:val="7F7F7F"/>
                              <w:sz w:val="16"/>
                              <w:szCs w:val="16"/>
                            </w:rPr>
                            <w:t xml:space="preserve">This article is for general informational purposes only. © </w:t>
                          </w:r>
                          <w:r w:rsidR="004D5797">
                            <w:rPr>
                              <w:color w:val="7F7F7F"/>
                              <w:sz w:val="16"/>
                              <w:szCs w:val="16"/>
                            </w:rPr>
                            <w:t xml:space="preserve">2009 </w:t>
                          </w:r>
                          <w:r w:rsidR="00CB33FF">
                            <w:rPr>
                              <w:color w:val="7F7F7F"/>
                              <w:sz w:val="16"/>
                              <w:szCs w:val="16"/>
                            </w:rPr>
                            <w:t>–</w:t>
                          </w:r>
                          <w:r w:rsidR="004D5797">
                            <w:rPr>
                              <w:color w:val="7F7F7F"/>
                              <w:sz w:val="16"/>
                              <w:szCs w:val="16"/>
                            </w:rPr>
                            <w:t xml:space="preserve"> 2010</w:t>
                          </w:r>
                          <w:r w:rsidR="00CB33FF">
                            <w:rPr>
                              <w:color w:val="7F7F7F"/>
                              <w:sz w:val="16"/>
                              <w:szCs w:val="16"/>
                            </w:rPr>
                            <w:t>, 2017</w:t>
                          </w:r>
                          <w:r>
                            <w:rPr>
                              <w:color w:val="7F7F7F"/>
                              <w:sz w:val="16"/>
                              <w:szCs w:val="16"/>
                            </w:rPr>
                            <w:t xml:space="preserve"> </w:t>
                          </w:r>
                          <w:proofErr w:type="spellStart"/>
                          <w:r w:rsidRPr="00D0428E">
                            <w:rPr>
                              <w:color w:val="7F7F7F"/>
                              <w:sz w:val="16"/>
                              <w:szCs w:val="16"/>
                            </w:rPr>
                            <w:t>Zywave</w:t>
                          </w:r>
                          <w:proofErr w:type="spellEnd"/>
                          <w:r w:rsidRPr="00D0428E">
                            <w:rPr>
                              <w:color w:val="7F7F7F"/>
                              <w:sz w:val="16"/>
                              <w:szCs w:val="16"/>
                            </w:rPr>
                            <w:t xml:space="preserve">, </w:t>
                          </w:r>
                          <w:r w:rsidRPr="00D0428E">
                            <w:rPr>
                              <w:color w:val="7F7F7F"/>
                              <w:sz w:val="16"/>
                              <w:szCs w:val="16"/>
                            </w:rPr>
                            <w:t>Inc. All rights reserved.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2051" type="#_x0000_t202" style="width:224.9pt;height:33.45pt;margin-top:7.6pt;margin-left:-6.9pt;mso-height-percent:0;mso-height-relative:margin;mso-width-percent:0;mso-width-relative:margin;mso-wrap-distance-bottom:0;mso-wrap-distance-left:9pt;mso-wrap-distance-right:9pt;mso-wrap-distance-top:0;mso-wrap-style:square;position:absolute;visibility:visible;v-text-anchor:top;z-index:251667456" filled="f" stroked="f" strokeweight="0.5pt">
              <v:path arrowok="t" textboxrect="0,0,21600,21600"/>
              <v:textbox>
                <w:txbxContent>
                  <w:p w:rsidR="00B816D8" w:rsidP="00E90BA5">
                    <w:pPr>
                      <w:rPr>
                        <w:color w:val="7F7F7F"/>
                        <w:sz w:val="16"/>
                        <w:szCs w:val="16"/>
                      </w:rPr>
                    </w:pPr>
                    <w:r w:rsidRPr="00D0428E">
                      <w:rPr>
                        <w:color w:val="7F7F7F"/>
                        <w:sz w:val="16"/>
                        <w:szCs w:val="16"/>
                      </w:rPr>
                      <w:t xml:space="preserve">This article is for general informational purposes only. © </w:t>
                    </w:r>
                    <w:r w:rsidR="004D5797">
                      <w:rPr>
                        <w:color w:val="7F7F7F"/>
                        <w:sz w:val="16"/>
                        <w:szCs w:val="16"/>
                      </w:rPr>
                      <w:t xml:space="preserve">2009 </w:t>
                    </w:r>
                    <w:r w:rsidR="00CB33FF">
                      <w:rPr>
                        <w:color w:val="7F7F7F"/>
                        <w:sz w:val="16"/>
                        <w:szCs w:val="16"/>
                      </w:rPr>
                      <w:t>–</w:t>
                    </w:r>
                    <w:r w:rsidR="004D5797">
                      <w:rPr>
                        <w:color w:val="7F7F7F"/>
                        <w:sz w:val="16"/>
                        <w:szCs w:val="16"/>
                      </w:rPr>
                      <w:t xml:space="preserve"> 2010</w:t>
                    </w:r>
                    <w:r w:rsidR="00CB33FF">
                      <w:rPr>
                        <w:color w:val="7F7F7F"/>
                        <w:sz w:val="16"/>
                        <w:szCs w:val="16"/>
                      </w:rPr>
                      <w:t>, 2017</w:t>
                    </w:r>
                    <w:r>
                      <w:rPr>
                        <w:color w:val="7F7F7F"/>
                        <w:sz w:val="16"/>
                        <w:szCs w:val="16"/>
                      </w:rPr>
                      <w:t xml:space="preserve"> </w:t>
                    </w:r>
                    <w:r w:rsidRPr="00D0428E">
                      <w:rPr>
                        <w:color w:val="7F7F7F"/>
                        <w:sz w:val="16"/>
                        <w:szCs w:val="16"/>
                      </w:rPr>
                      <w:t>Zywave, Inc. All rights reserved.</w:t>
                    </w: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-455930</wp:posOffset>
          </wp:positionH>
          <wp:positionV relativeFrom="paragraph">
            <wp:posOffset>-241935</wp:posOffset>
          </wp:positionV>
          <wp:extent cx="7772400" cy="603250"/>
          <wp:effectExtent l="0" t="0" r="0" b="0"/>
          <wp:wrapNone/>
          <wp:docPr id="39"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23713" name="Picture 3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D23F3">
      <w:pPr>
        <w:spacing w:after="0" w:line="240" w:lineRule="auto"/>
      </w:pPr>
      <w:r>
        <w:separator/>
      </w:r>
    </w:p>
  </w:footnote>
  <w:footnote w:type="continuationSeparator" w:id="0">
    <w:p w:rsidR="00000000" w:rsidRDefault="006D2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9D6" w:rsidRDefault="006D23F3" w:rsidP="00747FD3">
    <w:pPr>
      <w:pStyle w:val="Header"/>
    </w:pPr>
    <w:r>
      <w:rPr>
        <w:noProof/>
      </w:rPr>
      <w:drawing>
        <wp:anchor distT="0" distB="0" distL="114300" distR="114300" simplePos="0" relativeHeight="251659264" behindDoc="1" locked="0" layoutInCell="1" allowOverlap="1">
          <wp:simplePos x="0" y="0"/>
          <wp:positionH relativeFrom="margin">
            <wp:posOffset>-457200</wp:posOffset>
          </wp:positionH>
          <wp:positionV relativeFrom="margin">
            <wp:posOffset>-1126490</wp:posOffset>
          </wp:positionV>
          <wp:extent cx="7772400" cy="861695"/>
          <wp:effectExtent l="0" t="0" r="0" b="0"/>
          <wp:wrapNone/>
          <wp:docPr id="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80700" name="Picture 3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9D6" w:rsidRPr="00D44905" w:rsidRDefault="006D23F3" w:rsidP="00747FD3">
    <w:pPr>
      <w:pStyle w:val="Header"/>
      <w:rPr>
        <w:color w:val="FF7902"/>
      </w:rPr>
    </w:pPr>
    <w:r>
      <w:rPr>
        <w:noProof/>
      </w:rPr>
      <w:drawing>
        <wp:anchor distT="0" distB="0" distL="114300" distR="114300" simplePos="0" relativeHeight="251658240" behindDoc="1" locked="0" layoutInCell="1" allowOverlap="1">
          <wp:simplePos x="0" y="0"/>
          <wp:positionH relativeFrom="margin">
            <wp:posOffset>-457200</wp:posOffset>
          </wp:positionH>
          <wp:positionV relativeFrom="margin">
            <wp:posOffset>-3712845</wp:posOffset>
          </wp:positionV>
          <wp:extent cx="7772400" cy="2753995"/>
          <wp:effectExtent l="0" t="0" r="0" b="0"/>
          <wp:wrapNone/>
          <wp:docPr id="52" name="Picture 52" descr="Target on Safety Template_GENERA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9729" name="Picture 52" descr="Target on Safety Template_GENERAL_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05">
      <w:rPr>
        <w:noProof/>
        <w:color w:val="FF7902"/>
      </w:rPr>
      <mc:AlternateContent>
        <mc:Choice Requires="wps">
          <w:drawing>
            <wp:anchor distT="0" distB="0" distL="114300" distR="114300" simplePos="0" relativeHeight="251660288" behindDoc="1" locked="0" layoutInCell="1" allowOverlap="1">
              <wp:simplePos x="0" y="0"/>
              <wp:positionH relativeFrom="column">
                <wp:posOffset>-457200</wp:posOffset>
              </wp:positionH>
              <wp:positionV relativeFrom="paragraph">
                <wp:posOffset>2286000</wp:posOffset>
              </wp:positionV>
              <wp:extent cx="5067300" cy="804545"/>
              <wp:effectExtent l="0" t="0" r="0" b="0"/>
              <wp:wrapTight wrapText="bothSides">
                <wp:wrapPolygon edited="0">
                  <wp:start x="0" y="0"/>
                  <wp:lineTo x="0" y="24566"/>
                  <wp:lineTo x="22223" y="24566"/>
                  <wp:lineTo x="22195" y="341"/>
                  <wp:lineTo x="0" y="0"/>
                </wp:wrapPolygon>
              </wp:wrapTight>
              <wp:docPr id="2" name="Rectangle 4"/>
              <wp:cNvGraphicFramePr/>
              <a:graphic xmlns:a="http://schemas.openxmlformats.org/drawingml/2006/main">
                <a:graphicData uri="http://schemas.microsoft.com/office/word/2010/wordprocessingShape">
                  <wps:wsp>
                    <wps:cNvSpPr/>
                    <wps:spPr bwMode="auto">
                      <a:xfrm>
                        <a:off x="0" y="0"/>
                        <a:ext cx="5067300" cy="804545"/>
                      </a:xfrm>
                      <a:prstGeom prst="rect">
                        <a:avLst/>
                      </a:prstGeom>
                      <a:solidFill>
                        <a:srgbClr val="9F5C4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439D6" w:rsidRPr="00373B60" w:rsidRDefault="006D23F3" w:rsidP="00747FD3">
                          <w:pPr>
                            <w:rPr>
                              <w:vertAlign w:val="subscript"/>
                            </w:rPr>
                          </w:pPr>
                          <w:r w:rsidRPr="00373B60">
                            <w:rPr>
                              <w:vertAlign w:val="subscript"/>
                            </w:rPr>
                            <w:softHyphen/>
                          </w:r>
                        </w:p>
                      </w:txbxContent>
                    </wps:txbx>
                    <wps:bodyPr rot="0" vert="horz" wrap="square" anchor="ctr" anchorCtr="0" upright="1"/>
                  </wps:wsp>
                </a:graphicData>
              </a:graphic>
              <wp14:sizeRelH relativeFrom="page">
                <wp14:pctWidth>0</wp14:pctWidth>
              </wp14:sizeRelH>
              <wp14:sizeRelV relativeFrom="margin">
                <wp14:pctHeight>0</wp14:pctHeight>
              </wp14:sizeRelV>
            </wp:anchor>
          </w:drawing>
        </mc:Choice>
        <mc:Fallback>
          <w:pict>
            <v:rect id="Rectangle 4" o:spid="_x0000_s2049" style="width:399pt;height:63.35pt;margin-top:180pt;margin-left:-36pt;mso-height-percent:0;mso-height-relative:margin;mso-width-percent:0;mso-width-relative:page;mso-wrap-distance-bottom:0;mso-wrap-distance-left:9pt;mso-wrap-distance-right:9pt;mso-wrap-distance-top:0;mso-wrap-style:square;position:absolute;visibility:visible;v-text-anchor:middle;z-index:-251655168" fillcolor="#9f5c42" stroked="f" strokeweight="1pt">
              <v:path arrowok="t"/>
              <v:textbox>
                <w:txbxContent>
                  <w:p w:rsidR="007439D6" w:rsidRPr="00373B60" w:rsidP="00747FD3">
                    <w:pPr>
                      <w:rPr>
                        <w:vertAlign w:val="subscript"/>
                      </w:rPr>
                    </w:pPr>
                    <w:r w:rsidRPr="00373B60">
                      <w:rPr>
                        <w:vertAlign w:val="subscript"/>
                      </w:rPr>
                      <w:softHyphen/>
                    </w:r>
                  </w:p>
                </w:txbxContent>
              </v:textbox>
              <w10:wrap type="tight"/>
            </v:rect>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-196215</wp:posOffset>
              </wp:positionH>
              <wp:positionV relativeFrom="paragraph">
                <wp:posOffset>579755</wp:posOffset>
              </wp:positionV>
              <wp:extent cx="3107055" cy="51879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107055" cy="518795"/>
                      </a:xfrm>
                      <a:prstGeom prst="rect">
                        <a:avLst/>
                      </a:prstGeom>
                      <a:noFill/>
                      <a:ln w="6350">
                        <a:noFill/>
                      </a:ln>
                      <a:effectLst/>
                    </wps:spPr>
                    <wps:txbx>
                      <w:txbxContent>
                        <w:p w:rsidR="00160979" w:rsidRDefault="00160979" w:rsidP="00160979">
                          <w:pPr>
                            <w:spacing w:after="40" w:line="288" w:lineRule="auto"/>
                            <w:rPr>
                              <w:color w:val="D2C9B6"/>
                              <w:sz w:val="32"/>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0" o:spid="_x0000_s1029" type="#_x0000_t202" style="position:absolute;margin-left:-15.45pt;margin-top:45.65pt;width:244.65pt;height: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" filled="f" stroked="f" strokeweight=".5pt">
              <v:textbox>
                <w:txbxContent>
                  <w:p w:rsidR="00160979" w:rsidRDefault="00160979" w:rsidP="00160979">
                    <w:pPr>
                      <w:spacing w:after="40" w:line="288" w:lineRule="auto"/>
                      <w:rPr>
                        <w:color w:val="D2C9B6"/>
                        <w:sz w:val="32"/>
                        <w:szCs w:val="4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C5B5F"/>
    <w:multiLevelType w:val="hybridMultilevel"/>
    <w:tmpl w:val="2FBA6288"/>
    <w:lvl w:ilvl="0" w:tplc="636ED7C4">
      <w:start w:val="1"/>
      <w:numFmt w:val="bullet"/>
      <w:lvlText w:val=""/>
      <w:lvlJc w:val="left"/>
      <w:pPr>
        <w:ind w:left="360" w:hanging="360"/>
      </w:pPr>
      <w:rPr>
        <w:rFonts w:ascii="Symbol" w:hAnsi="Symbol" w:hint="default"/>
      </w:rPr>
    </w:lvl>
    <w:lvl w:ilvl="1" w:tplc="2C02C818" w:tentative="1">
      <w:start w:val="1"/>
      <w:numFmt w:val="bullet"/>
      <w:lvlText w:val="o"/>
      <w:lvlJc w:val="left"/>
      <w:pPr>
        <w:ind w:left="1080" w:hanging="360"/>
      </w:pPr>
      <w:rPr>
        <w:rFonts w:ascii="Courier New" w:hAnsi="Courier New" w:cs="Courier New" w:hint="default"/>
      </w:rPr>
    </w:lvl>
    <w:lvl w:ilvl="2" w:tplc="B49441CC" w:tentative="1">
      <w:start w:val="1"/>
      <w:numFmt w:val="bullet"/>
      <w:lvlText w:val=""/>
      <w:lvlJc w:val="left"/>
      <w:pPr>
        <w:ind w:left="1800" w:hanging="360"/>
      </w:pPr>
      <w:rPr>
        <w:rFonts w:ascii="Wingdings" w:hAnsi="Wingdings" w:hint="default"/>
      </w:rPr>
    </w:lvl>
    <w:lvl w:ilvl="3" w:tplc="C540C568" w:tentative="1">
      <w:start w:val="1"/>
      <w:numFmt w:val="bullet"/>
      <w:lvlText w:val=""/>
      <w:lvlJc w:val="left"/>
      <w:pPr>
        <w:ind w:left="2520" w:hanging="360"/>
      </w:pPr>
      <w:rPr>
        <w:rFonts w:ascii="Symbol" w:hAnsi="Symbol" w:hint="default"/>
      </w:rPr>
    </w:lvl>
    <w:lvl w:ilvl="4" w:tplc="E3D4CFEE" w:tentative="1">
      <w:start w:val="1"/>
      <w:numFmt w:val="bullet"/>
      <w:lvlText w:val="o"/>
      <w:lvlJc w:val="left"/>
      <w:pPr>
        <w:ind w:left="3240" w:hanging="360"/>
      </w:pPr>
      <w:rPr>
        <w:rFonts w:ascii="Courier New" w:hAnsi="Courier New" w:cs="Courier New" w:hint="default"/>
      </w:rPr>
    </w:lvl>
    <w:lvl w:ilvl="5" w:tplc="74402600" w:tentative="1">
      <w:start w:val="1"/>
      <w:numFmt w:val="bullet"/>
      <w:lvlText w:val=""/>
      <w:lvlJc w:val="left"/>
      <w:pPr>
        <w:ind w:left="3960" w:hanging="360"/>
      </w:pPr>
      <w:rPr>
        <w:rFonts w:ascii="Wingdings" w:hAnsi="Wingdings" w:hint="default"/>
      </w:rPr>
    </w:lvl>
    <w:lvl w:ilvl="6" w:tplc="519E77C0" w:tentative="1">
      <w:start w:val="1"/>
      <w:numFmt w:val="bullet"/>
      <w:lvlText w:val=""/>
      <w:lvlJc w:val="left"/>
      <w:pPr>
        <w:ind w:left="4680" w:hanging="360"/>
      </w:pPr>
      <w:rPr>
        <w:rFonts w:ascii="Symbol" w:hAnsi="Symbol" w:hint="default"/>
      </w:rPr>
    </w:lvl>
    <w:lvl w:ilvl="7" w:tplc="690C70F6" w:tentative="1">
      <w:start w:val="1"/>
      <w:numFmt w:val="bullet"/>
      <w:lvlText w:val="o"/>
      <w:lvlJc w:val="left"/>
      <w:pPr>
        <w:ind w:left="5400" w:hanging="360"/>
      </w:pPr>
      <w:rPr>
        <w:rFonts w:ascii="Courier New" w:hAnsi="Courier New" w:cs="Courier New" w:hint="default"/>
      </w:rPr>
    </w:lvl>
    <w:lvl w:ilvl="8" w:tplc="31E6A7E4" w:tentative="1">
      <w:start w:val="1"/>
      <w:numFmt w:val="bullet"/>
      <w:lvlText w:val=""/>
      <w:lvlJc w:val="left"/>
      <w:pPr>
        <w:ind w:left="6120" w:hanging="360"/>
      </w:pPr>
      <w:rPr>
        <w:rFonts w:ascii="Wingdings" w:hAnsi="Wingdings" w:hint="default"/>
      </w:rPr>
    </w:lvl>
  </w:abstractNum>
  <w:abstractNum w:abstractNumId="1" w15:restartNumberingAfterBreak="0">
    <w:nsid w:val="73393325"/>
    <w:multiLevelType w:val="hybridMultilevel"/>
    <w:tmpl w:val="860ABE3E"/>
    <w:lvl w:ilvl="0" w:tplc="AC70B56C">
      <w:numFmt w:val="bullet"/>
      <w:lvlText w:val="•"/>
      <w:lvlJc w:val="left"/>
      <w:pPr>
        <w:ind w:left="720" w:hanging="720"/>
      </w:pPr>
      <w:rPr>
        <w:rFonts w:ascii="Calibri" w:eastAsia="Calibri" w:hAnsi="Calibri" w:cs="Times New Roman" w:hint="default"/>
      </w:rPr>
    </w:lvl>
    <w:lvl w:ilvl="1" w:tplc="7F4E4DD6" w:tentative="1">
      <w:start w:val="1"/>
      <w:numFmt w:val="bullet"/>
      <w:lvlText w:val="o"/>
      <w:lvlJc w:val="left"/>
      <w:pPr>
        <w:ind w:left="1080" w:hanging="360"/>
      </w:pPr>
      <w:rPr>
        <w:rFonts w:ascii="Courier New" w:hAnsi="Courier New" w:cs="Courier New" w:hint="default"/>
      </w:rPr>
    </w:lvl>
    <w:lvl w:ilvl="2" w:tplc="6290825A" w:tentative="1">
      <w:start w:val="1"/>
      <w:numFmt w:val="bullet"/>
      <w:lvlText w:val=""/>
      <w:lvlJc w:val="left"/>
      <w:pPr>
        <w:ind w:left="1800" w:hanging="360"/>
      </w:pPr>
      <w:rPr>
        <w:rFonts w:ascii="Wingdings" w:hAnsi="Wingdings" w:hint="default"/>
      </w:rPr>
    </w:lvl>
    <w:lvl w:ilvl="3" w:tplc="5008B1E2" w:tentative="1">
      <w:start w:val="1"/>
      <w:numFmt w:val="bullet"/>
      <w:lvlText w:val=""/>
      <w:lvlJc w:val="left"/>
      <w:pPr>
        <w:ind w:left="2520" w:hanging="360"/>
      </w:pPr>
      <w:rPr>
        <w:rFonts w:ascii="Symbol" w:hAnsi="Symbol" w:hint="default"/>
      </w:rPr>
    </w:lvl>
    <w:lvl w:ilvl="4" w:tplc="C0645A0A" w:tentative="1">
      <w:start w:val="1"/>
      <w:numFmt w:val="bullet"/>
      <w:lvlText w:val="o"/>
      <w:lvlJc w:val="left"/>
      <w:pPr>
        <w:ind w:left="3240" w:hanging="360"/>
      </w:pPr>
      <w:rPr>
        <w:rFonts w:ascii="Courier New" w:hAnsi="Courier New" w:cs="Courier New" w:hint="default"/>
      </w:rPr>
    </w:lvl>
    <w:lvl w:ilvl="5" w:tplc="B4D626DA" w:tentative="1">
      <w:start w:val="1"/>
      <w:numFmt w:val="bullet"/>
      <w:lvlText w:val=""/>
      <w:lvlJc w:val="left"/>
      <w:pPr>
        <w:ind w:left="3960" w:hanging="360"/>
      </w:pPr>
      <w:rPr>
        <w:rFonts w:ascii="Wingdings" w:hAnsi="Wingdings" w:hint="default"/>
      </w:rPr>
    </w:lvl>
    <w:lvl w:ilvl="6" w:tplc="FBD8477C" w:tentative="1">
      <w:start w:val="1"/>
      <w:numFmt w:val="bullet"/>
      <w:lvlText w:val=""/>
      <w:lvlJc w:val="left"/>
      <w:pPr>
        <w:ind w:left="4680" w:hanging="360"/>
      </w:pPr>
      <w:rPr>
        <w:rFonts w:ascii="Symbol" w:hAnsi="Symbol" w:hint="default"/>
      </w:rPr>
    </w:lvl>
    <w:lvl w:ilvl="7" w:tplc="EA0204FA" w:tentative="1">
      <w:start w:val="1"/>
      <w:numFmt w:val="bullet"/>
      <w:lvlText w:val="o"/>
      <w:lvlJc w:val="left"/>
      <w:pPr>
        <w:ind w:left="5400" w:hanging="360"/>
      </w:pPr>
      <w:rPr>
        <w:rFonts w:ascii="Courier New" w:hAnsi="Courier New" w:cs="Courier New" w:hint="default"/>
      </w:rPr>
    </w:lvl>
    <w:lvl w:ilvl="8" w:tplc="3F54DA0E" w:tentative="1">
      <w:start w:val="1"/>
      <w:numFmt w:val="bullet"/>
      <w:lvlText w:val=""/>
      <w:lvlJc w:val="left"/>
      <w:pPr>
        <w:ind w:left="6120" w:hanging="360"/>
      </w:pPr>
      <w:rPr>
        <w:rFonts w:ascii="Wingdings" w:hAnsi="Wingdings" w:hint="default"/>
      </w:rPr>
    </w:lvl>
  </w:abstractNum>
  <w:abstractNum w:abstractNumId="2" w15:restartNumberingAfterBreak="0">
    <w:nsid w:val="780E0B8F"/>
    <w:multiLevelType w:val="hybridMultilevel"/>
    <w:tmpl w:val="6066A922"/>
    <w:lvl w:ilvl="0" w:tplc="7D862486">
      <w:start w:val="1"/>
      <w:numFmt w:val="bullet"/>
      <w:lvlText w:val=""/>
      <w:lvlJc w:val="left"/>
      <w:pPr>
        <w:ind w:left="360" w:hanging="360"/>
      </w:pPr>
      <w:rPr>
        <w:rFonts w:ascii="Symbol" w:hAnsi="Symbol" w:hint="default"/>
      </w:rPr>
    </w:lvl>
    <w:lvl w:ilvl="1" w:tplc="6E1CCBF0" w:tentative="1">
      <w:start w:val="1"/>
      <w:numFmt w:val="bullet"/>
      <w:lvlText w:val="o"/>
      <w:lvlJc w:val="left"/>
      <w:pPr>
        <w:ind w:left="1080" w:hanging="360"/>
      </w:pPr>
      <w:rPr>
        <w:rFonts w:ascii="Courier New" w:hAnsi="Courier New" w:cs="Courier New" w:hint="default"/>
      </w:rPr>
    </w:lvl>
    <w:lvl w:ilvl="2" w:tplc="553C7166" w:tentative="1">
      <w:start w:val="1"/>
      <w:numFmt w:val="bullet"/>
      <w:lvlText w:val=""/>
      <w:lvlJc w:val="left"/>
      <w:pPr>
        <w:ind w:left="1800" w:hanging="360"/>
      </w:pPr>
      <w:rPr>
        <w:rFonts w:ascii="Wingdings" w:hAnsi="Wingdings" w:hint="default"/>
      </w:rPr>
    </w:lvl>
    <w:lvl w:ilvl="3" w:tplc="BB181F6E" w:tentative="1">
      <w:start w:val="1"/>
      <w:numFmt w:val="bullet"/>
      <w:lvlText w:val=""/>
      <w:lvlJc w:val="left"/>
      <w:pPr>
        <w:ind w:left="2520" w:hanging="360"/>
      </w:pPr>
      <w:rPr>
        <w:rFonts w:ascii="Symbol" w:hAnsi="Symbol" w:hint="default"/>
      </w:rPr>
    </w:lvl>
    <w:lvl w:ilvl="4" w:tplc="2F88F44E" w:tentative="1">
      <w:start w:val="1"/>
      <w:numFmt w:val="bullet"/>
      <w:lvlText w:val="o"/>
      <w:lvlJc w:val="left"/>
      <w:pPr>
        <w:ind w:left="3240" w:hanging="360"/>
      </w:pPr>
      <w:rPr>
        <w:rFonts w:ascii="Courier New" w:hAnsi="Courier New" w:cs="Courier New" w:hint="default"/>
      </w:rPr>
    </w:lvl>
    <w:lvl w:ilvl="5" w:tplc="FBE05AEA" w:tentative="1">
      <w:start w:val="1"/>
      <w:numFmt w:val="bullet"/>
      <w:lvlText w:val=""/>
      <w:lvlJc w:val="left"/>
      <w:pPr>
        <w:ind w:left="3960" w:hanging="360"/>
      </w:pPr>
      <w:rPr>
        <w:rFonts w:ascii="Wingdings" w:hAnsi="Wingdings" w:hint="default"/>
      </w:rPr>
    </w:lvl>
    <w:lvl w:ilvl="6" w:tplc="218A1F36" w:tentative="1">
      <w:start w:val="1"/>
      <w:numFmt w:val="bullet"/>
      <w:lvlText w:val=""/>
      <w:lvlJc w:val="left"/>
      <w:pPr>
        <w:ind w:left="4680" w:hanging="360"/>
      </w:pPr>
      <w:rPr>
        <w:rFonts w:ascii="Symbol" w:hAnsi="Symbol" w:hint="default"/>
      </w:rPr>
    </w:lvl>
    <w:lvl w:ilvl="7" w:tplc="9F82EDDC" w:tentative="1">
      <w:start w:val="1"/>
      <w:numFmt w:val="bullet"/>
      <w:lvlText w:val="o"/>
      <w:lvlJc w:val="left"/>
      <w:pPr>
        <w:ind w:left="5400" w:hanging="360"/>
      </w:pPr>
      <w:rPr>
        <w:rFonts w:ascii="Courier New" w:hAnsi="Courier New" w:cs="Courier New" w:hint="default"/>
      </w:rPr>
    </w:lvl>
    <w:lvl w:ilvl="8" w:tplc="AC443946"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D6"/>
    <w:rsid w:val="000106B8"/>
    <w:rsid w:val="00035EFF"/>
    <w:rsid w:val="0008613C"/>
    <w:rsid w:val="000A25F3"/>
    <w:rsid w:val="000B0D74"/>
    <w:rsid w:val="000B312A"/>
    <w:rsid w:val="000B4593"/>
    <w:rsid w:val="000B4F4F"/>
    <w:rsid w:val="000B7388"/>
    <w:rsid w:val="001052C0"/>
    <w:rsid w:val="00160979"/>
    <w:rsid w:val="00163F18"/>
    <w:rsid w:val="002037A5"/>
    <w:rsid w:val="0022362A"/>
    <w:rsid w:val="002476AB"/>
    <w:rsid w:val="0026048D"/>
    <w:rsid w:val="0027101B"/>
    <w:rsid w:val="002A3EC6"/>
    <w:rsid w:val="002A4005"/>
    <w:rsid w:val="002C4805"/>
    <w:rsid w:val="002C77DD"/>
    <w:rsid w:val="002D44D6"/>
    <w:rsid w:val="002E7C11"/>
    <w:rsid w:val="003054A5"/>
    <w:rsid w:val="00322AD7"/>
    <w:rsid w:val="00327C57"/>
    <w:rsid w:val="00345465"/>
    <w:rsid w:val="00363106"/>
    <w:rsid w:val="00373B60"/>
    <w:rsid w:val="003A0D6B"/>
    <w:rsid w:val="003B14A0"/>
    <w:rsid w:val="003C278E"/>
    <w:rsid w:val="00444D21"/>
    <w:rsid w:val="004525B9"/>
    <w:rsid w:val="0048441B"/>
    <w:rsid w:val="004D5797"/>
    <w:rsid w:val="0051528E"/>
    <w:rsid w:val="005601BC"/>
    <w:rsid w:val="006928D3"/>
    <w:rsid w:val="006D23F3"/>
    <w:rsid w:val="006E7AD3"/>
    <w:rsid w:val="007439D6"/>
    <w:rsid w:val="00747FD3"/>
    <w:rsid w:val="0078179B"/>
    <w:rsid w:val="007A75B2"/>
    <w:rsid w:val="007E26C1"/>
    <w:rsid w:val="007F588F"/>
    <w:rsid w:val="00817662"/>
    <w:rsid w:val="008252A3"/>
    <w:rsid w:val="00856125"/>
    <w:rsid w:val="008B5AB7"/>
    <w:rsid w:val="008C68DA"/>
    <w:rsid w:val="008D051E"/>
    <w:rsid w:val="008F14EE"/>
    <w:rsid w:val="008F204D"/>
    <w:rsid w:val="00922643"/>
    <w:rsid w:val="00986D44"/>
    <w:rsid w:val="009965CD"/>
    <w:rsid w:val="00A30581"/>
    <w:rsid w:val="00A363E5"/>
    <w:rsid w:val="00A7745E"/>
    <w:rsid w:val="00AA21AA"/>
    <w:rsid w:val="00AA3A31"/>
    <w:rsid w:val="00AE0B2E"/>
    <w:rsid w:val="00B5073B"/>
    <w:rsid w:val="00B70383"/>
    <w:rsid w:val="00B816D8"/>
    <w:rsid w:val="00B82874"/>
    <w:rsid w:val="00C0056A"/>
    <w:rsid w:val="00C244FC"/>
    <w:rsid w:val="00C37B9D"/>
    <w:rsid w:val="00C46D97"/>
    <w:rsid w:val="00CA7DE2"/>
    <w:rsid w:val="00CB0BF9"/>
    <w:rsid w:val="00CB33FF"/>
    <w:rsid w:val="00CF0261"/>
    <w:rsid w:val="00D01C04"/>
    <w:rsid w:val="00D0428E"/>
    <w:rsid w:val="00D44905"/>
    <w:rsid w:val="00D46A03"/>
    <w:rsid w:val="00DC4C95"/>
    <w:rsid w:val="00DD6145"/>
    <w:rsid w:val="00E90BA5"/>
    <w:rsid w:val="00F10888"/>
    <w:rsid w:val="00F41389"/>
    <w:rsid w:val="00FB1F8F"/>
    <w:rsid w:val="00FD1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81D45"/>
  <w15:chartTrackingRefBased/>
  <w15:docId w15:val="{BF0E76B9-B177-47E7-B094-4FB73F90B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FD3"/>
    <w:pPr>
      <w:spacing w:after="240" w:line="259" w:lineRule="auto"/>
    </w:pPr>
    <w:rPr>
      <w:color w:val="000000"/>
      <w:sz w:val="22"/>
      <w:szCs w:val="22"/>
    </w:rPr>
  </w:style>
  <w:style w:type="paragraph" w:styleId="Heading1">
    <w:name w:val="heading 1"/>
    <w:aliases w:val="Title 2"/>
    <w:basedOn w:val="Normal"/>
    <w:next w:val="Normal"/>
    <w:link w:val="Heading1Char"/>
    <w:uiPriority w:val="9"/>
    <w:qFormat/>
    <w:rsid w:val="006928D3"/>
    <w:pPr>
      <w:spacing w:after="120"/>
      <w:outlineLvl w:val="0"/>
    </w:pPr>
    <w:rPr>
      <w:b/>
      <w:color w:val="FF7902"/>
      <w:sz w:val="44"/>
    </w:rPr>
  </w:style>
  <w:style w:type="paragraph" w:styleId="Heading2">
    <w:name w:val="heading 2"/>
    <w:basedOn w:val="Normal"/>
    <w:next w:val="Normal"/>
    <w:link w:val="Heading2Char"/>
    <w:uiPriority w:val="9"/>
    <w:unhideWhenUsed/>
    <w:qFormat/>
    <w:rsid w:val="00FD1F49"/>
    <w:pPr>
      <w:spacing w:after="80"/>
      <w:outlineLvl w:val="1"/>
    </w:pPr>
    <w:rPr>
      <w:b/>
      <w:color w:val="A05C42"/>
      <w:sz w:val="28"/>
      <w:szCs w:val="20"/>
    </w:rPr>
  </w:style>
  <w:style w:type="paragraph" w:styleId="Heading3">
    <w:name w:val="heading 3"/>
    <w:basedOn w:val="Normal"/>
    <w:next w:val="Normal"/>
    <w:link w:val="Heading3Char"/>
    <w:uiPriority w:val="9"/>
    <w:unhideWhenUsed/>
    <w:qFormat/>
    <w:rsid w:val="003B14A0"/>
    <w:pPr>
      <w:keepNext/>
      <w:keepLines/>
      <w:spacing w:line="288" w:lineRule="auto"/>
      <w:outlineLvl w:val="2"/>
    </w:pPr>
    <w:rPr>
      <w:rFonts w:ascii="Calibri Light" w:eastAsia="Times New Roman" w:hAnsi="Calibri Light"/>
      <w:i/>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D6"/>
  </w:style>
  <w:style w:type="paragraph" w:styleId="Footer">
    <w:name w:val="footer"/>
    <w:basedOn w:val="Normal"/>
    <w:link w:val="FooterChar"/>
    <w:uiPriority w:val="99"/>
    <w:unhideWhenUsed/>
    <w:rsid w:val="00743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D6"/>
  </w:style>
  <w:style w:type="character" w:customStyle="1" w:styleId="Heading1Char">
    <w:name w:val="Heading 1 Char"/>
    <w:aliases w:val="Title 2 Char"/>
    <w:link w:val="Heading1"/>
    <w:uiPriority w:val="9"/>
    <w:rsid w:val="006928D3"/>
    <w:rPr>
      <w:b/>
      <w:color w:val="FF7902"/>
      <w:sz w:val="44"/>
    </w:rPr>
  </w:style>
  <w:style w:type="character" w:customStyle="1" w:styleId="Heading2Char">
    <w:name w:val="Heading 2 Char"/>
    <w:link w:val="Heading2"/>
    <w:uiPriority w:val="9"/>
    <w:rsid w:val="00FD1F49"/>
    <w:rPr>
      <w:b/>
      <w:color w:val="A05C42"/>
      <w:sz w:val="28"/>
    </w:rPr>
  </w:style>
  <w:style w:type="paragraph" w:customStyle="1" w:styleId="Title1">
    <w:name w:val="Title 1"/>
    <w:basedOn w:val="Heading1"/>
    <w:link w:val="Title1Char"/>
    <w:qFormat/>
    <w:rsid w:val="006928D3"/>
    <w:rPr>
      <w:color w:val="FFFFFF"/>
    </w:rPr>
  </w:style>
  <w:style w:type="paragraph" w:customStyle="1" w:styleId="IntroBody">
    <w:name w:val="Intro Body"/>
    <w:basedOn w:val="Normal"/>
    <w:link w:val="IntroBodyChar"/>
    <w:qFormat/>
    <w:rsid w:val="003C278E"/>
    <w:pPr>
      <w:spacing w:line="288" w:lineRule="auto"/>
    </w:pPr>
    <w:rPr>
      <w:color w:val="FFFFFF"/>
      <w:sz w:val="24"/>
    </w:rPr>
  </w:style>
  <w:style w:type="character" w:customStyle="1" w:styleId="Title1Char">
    <w:name w:val="Title 1 Char"/>
    <w:link w:val="Title1"/>
    <w:rsid w:val="006928D3"/>
    <w:rPr>
      <w:b/>
      <w:color w:val="FFFFFF"/>
      <w:sz w:val="44"/>
    </w:rPr>
  </w:style>
  <w:style w:type="character" w:customStyle="1" w:styleId="Heading3Char">
    <w:name w:val="Heading 3 Char"/>
    <w:link w:val="Heading3"/>
    <w:uiPriority w:val="9"/>
    <w:rsid w:val="003B14A0"/>
    <w:rPr>
      <w:rFonts w:ascii="Calibri Light" w:eastAsia="Times New Roman" w:hAnsi="Calibri Light" w:cs="Times New Roman"/>
      <w:i/>
      <w:color w:val="FFFFFF"/>
      <w:sz w:val="24"/>
      <w:szCs w:val="24"/>
    </w:rPr>
  </w:style>
  <w:style w:type="character" w:customStyle="1" w:styleId="IntroBodyChar">
    <w:name w:val="Intro Body Char"/>
    <w:link w:val="IntroBody"/>
    <w:rsid w:val="003C278E"/>
    <w:rPr>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CCC73B14</Template>
  <TotalTime>6</TotalTime>
  <Pages>2</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Singleton, Chantell</dc:creator>
  <cp:lastModifiedBy>Samson, Fred G.</cp:lastModifiedBy>
  <cp:revision>3</cp:revision>
  <dcterms:created xsi:type="dcterms:W3CDTF">2018-08-13T16:13:00Z</dcterms:created>
  <dcterms:modified xsi:type="dcterms:W3CDTF">2018-12-17T16:15:00Z</dcterms:modified>
</cp:coreProperties>
</file>